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png" ContentType="image/png"/>
  <Override PartName="/word/media/image1.jpeg" ContentType="image/jpe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lang w:val="bg-BG"/>
        </w:rPr>
      </w:pPr>
      <w:r>
        <w:rPr>
          <w:lang w:val="bg-BG"/>
        </w:rPr>
      </w:r>
    </w:p>
    <w:p>
      <w:pPr>
        <w:pStyle w:val="Normal"/>
        <w:jc w:val="center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Прессъобщенние</w:t>
      </w:r>
    </w:p>
    <w:p>
      <w:pPr>
        <w:pStyle w:val="Normal"/>
        <w:jc w:val="center"/>
        <w:rPr>
          <w:b/>
          <w:lang w:val="bg-BG"/>
        </w:rPr>
      </w:pPr>
      <w:r>
        <w:rPr>
          <w:b/>
          <w:lang w:val="bg-BG"/>
        </w:rPr>
      </w:r>
    </w:p>
    <w:p>
      <w:pPr>
        <w:pStyle w:val="Normal"/>
        <w:jc w:val="center"/>
        <w:rPr>
          <w:b/>
          <w:lang w:val="bg-BG"/>
        </w:rPr>
      </w:pPr>
      <w:r>
        <w:rPr>
          <w:b/>
          <w:lang w:val="bg-BG"/>
        </w:rPr>
        <w:t>Излезе от печат книгата</w:t>
      </w:r>
      <w:r>
        <w:rPr>
          <w:b/>
        </w:rPr>
        <w:t xml:space="preserve"> „</w:t>
      </w:r>
      <w:r>
        <w:rPr>
          <w:b/>
          <w:lang w:val="bg-BG"/>
        </w:rPr>
        <w:t>Диалог на поколенията. За едно ново разбиране на деменцията”</w:t>
      </w:r>
    </w:p>
    <w:p>
      <w:pPr>
        <w:pStyle w:val="Normal"/>
        <w:rPr>
          <w:lang w:val="bg-BG"/>
        </w:rPr>
      </w:pPr>
      <w:r>
        <w:rPr>
          <w:lang w:val="bg-BG"/>
        </w:rPr>
      </w:r>
    </w:p>
    <w:p>
      <w:pPr>
        <w:pStyle w:val="Normal"/>
        <w:jc w:val="both"/>
        <w:rPr>
          <w:lang w:val="bg-BG"/>
        </w:rPr>
      </w:pPr>
      <w:r>
        <w:rPr>
          <w:lang w:val="bg-BG"/>
        </w:rPr>
        <w:t>Излезе от печат книгата „Диалог на поколенията. За едно ново разбиране на деменцията”. Книгата е част от работата по едноименния проект, финансиран по Програмата за подкрепа на НПО в България по финансовия механизъм на ЕИП 2009-2014. Върху нейното създаване работиха съвместно експертите на гражданско сдружение „Алцхаймер България“ и младежите от Асоциация „Младежка инициатива за гражданско общество“ (АМИГО).</w:t>
      </w:r>
    </w:p>
    <w:p>
      <w:pPr>
        <w:pStyle w:val="Normal"/>
        <w:jc w:val="both"/>
        <w:rPr>
          <w:lang w:val="bg-BG"/>
        </w:rPr>
      </w:pPr>
      <w:bookmarkStart w:id="0" w:name="_GoBack"/>
      <w:bookmarkEnd w:id="0"/>
      <w:r>
        <w:rPr>
          <w:lang w:val="bg-BG"/>
        </w:rPr>
        <w:t>По разбираем за младежите начин книгата обяснява какво представлява деменцията, какви видове деменция има и по какво те се различават, дават се ценни насоки за разпознаване симптомите на заболяването. Тук може да се намери и отговор на въпросите лечима ли е деменцията, може ли човек да се зарази от нея или е наследствено заболяване.</w:t>
      </w:r>
    </w:p>
    <w:p>
      <w:pPr>
        <w:pStyle w:val="Normal"/>
        <w:jc w:val="both"/>
        <w:rPr>
          <w:lang w:val="bg-BG"/>
        </w:rPr>
      </w:pPr>
      <w:r>
        <w:rPr>
          <w:lang w:val="bg-BG"/>
        </w:rPr>
        <w:t>Специален акцент в книгата е поставен върху това как се чувства един млад човек когато в неговото семейство има болен от деменция. Проследяват се неговите чувства, положителни и негативни, начина, по който се променя неговото ежедневие, общуването му с близките и приятелите, успехът му в училище. Но книгата не спира до там – тя дава и ценни съвети за това как да се справи един млад човек попаднал в тази необичайна за него ситуация – как да намери начин да си почива, къде да потърси помощ, с кого да сподели така, че да бъде разбран и подкрепен.</w:t>
      </w:r>
    </w:p>
    <w:p>
      <w:pPr>
        <w:pStyle w:val="Normal"/>
        <w:jc w:val="both"/>
        <w:rPr>
          <w:lang w:val="bg-BG"/>
        </w:rPr>
      </w:pPr>
      <w:r>
        <w:rPr>
          <w:lang w:val="bg-BG"/>
        </w:rPr>
        <w:t>Последният раздел на книгата дава един доста изчерпателен списък от информационни ресурси – интернет сайтове с по-подробна информация за болестта деменция както на български, така и на други езици; хора и институции, които са ангажирани с помощ както за болните, така и за техните семейства; адресите на диагностични центрове в страната, а също така и адресите на домове за стари хора с деменция.</w:t>
      </w:r>
    </w:p>
    <w:p>
      <w:pPr>
        <w:pStyle w:val="Normal"/>
        <w:spacing w:before="0" w:after="200"/>
        <w:jc w:val="both"/>
        <w:rPr>
          <w:lang w:val="bg-BG"/>
        </w:rPr>
      </w:pPr>
      <w:r>
        <w:rPr>
          <w:lang w:val="bg-BG"/>
        </w:rPr>
        <w:t xml:space="preserve">Книгата „Диалог на поколенията. За едно ново разбиране на деменцията“ се стреми да предостави на младите хора у нас знания, умения и увереност да се справят с предизвикателството „деменция“ в семействата си, да се преборят с предразсъдъците и спонтанната агресия срещу непознатото, а така също и да бъдат създадени и приложени механизми за самопомощ и солидарност на младите с техните уязвими дементни близки. </w:t>
      </w:r>
    </w:p>
    <w:sectPr>
      <w:headerReference w:type="default" r:id="rId2"/>
      <w:footerReference w:type="default" r:id="rId3"/>
      <w:type w:val="nextPage"/>
      <w:pgSz w:w="12240" w:h="15840"/>
      <w:pgMar w:left="1440" w:right="1440" w:header="720" w:top="1440" w:footer="88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Footer"/>
      <w:jc w:val="center"/>
      <w:rPr>
        <w:rFonts w:eastAsia="Calibri" w:cs="Times New Roman"/>
        <w:i/>
        <w:iCs/>
        <w:sz w:val="16"/>
        <w:szCs w:val="16"/>
        <w:lang w:val="ru-RU" w:bidi="en-US"/>
      </w:rPr>
    </w:pPr>
    <w:r>
      <w:rPr>
        <w:rFonts w:eastAsia="Calibri" w:cs="Times New Roman"/>
        <w:i/>
        <w:iCs/>
        <w:sz w:val="16"/>
        <w:szCs w:val="16"/>
        <w:lang w:val="ru-RU" w:bidi="en-US"/>
      </w:rPr>
      <w:t>Този документ е създаден с финансовата подкрепа на Програмата за подкрепа на неправителствени организации в България по Финансовия механизъм на Европейското икономическо пространство. Цялата отговорност за съдържанието на документа се носи от Асоциация «Младежка инициатива за гражданско общество» и при никакви обстоятелства не може да се приема, че този документ отразява официалното становище на Финансовия механизъм на Европейското икономическо пространство и Оператора на Програмата за подкрепа на неправителствени организации в България.</w:t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0"/>
      <w:jc w:val="center"/>
      <w:rPr>
        <w:rFonts w:eastAsia="Calibri" w:cs="Times New Roman"/>
        <w:sz w:val="16"/>
        <w:szCs w:val="16"/>
        <w:lang w:bidi="en-US"/>
      </w:rPr>
    </w:pPr>
    <w:r>
      <w:rPr>
        <w:rFonts w:eastAsia="Calibri" w:cs="Times New Roman"/>
        <w:sz w:val="16"/>
        <w:szCs w:val="16"/>
        <w:lang w:bidi="en-US"/>
      </w:rPr>
      <w:t>www.ngogrants.bg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0" w:type="dxa"/>
      <w:tblBorders>
        <w:top w:val="nil"/>
        <w:left w:val="nil"/>
        <w:bottom w:val="nil"/>
        <w:insideH w:val="nil"/>
        <w:right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Grid>
      <w:gridCol w:w="1707"/>
      <w:gridCol w:w="5996"/>
      <w:gridCol w:w="1586"/>
    </w:tblGrid>
    <w:tr>
      <w:trPr>
        <w:cantSplit w:val="false"/>
      </w:trPr>
      <w:tc>
        <w:tcPr>
          <w:tcW w:w="1707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</w:tcPr>
        <w:p>
          <w:pPr>
            <w:pStyle w:val="Header"/>
            <w:jc w:val="center"/>
            <w:rPr>
              <w:i/>
              <w:iCs/>
              <w:lang w:val="bg-BG"/>
            </w:rPr>
          </w:pPr>
          <w:r>
            <w:rPr>
              <w:i/>
              <w:iCs/>
              <w:lang w:val="bg-BG"/>
            </w:rPr>
            <w:drawing>
              <wp:anchor behindDoc="1" distT="0" distB="0" distL="0" distR="114300" simplePos="0" locked="0" layoutInCell="1" allowOverlap="1" relativeHeight="1">
                <wp:simplePos x="0" y="0"/>
                <wp:positionH relativeFrom="column">
                  <wp:align>left</wp:align>
                </wp:positionH>
                <wp:positionV relativeFrom="paragraph">
                  <wp:posOffset>-347345</wp:posOffset>
                </wp:positionV>
                <wp:extent cx="869315" cy="760730"/>
                <wp:effectExtent l="0" t="0" r="0" b="0"/>
                <wp:wrapSquare wrapText="bothSides"/>
                <wp:docPr id="0" name="Picture" descr="EEA_Grants_JPG_4642_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" descr="EEA_Grants_JPG_4642_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315" cy="760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  <w:drawing>
              <wp:anchor behindDoc="1" distT="0" distB="127000" distL="0" distR="0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972185" cy="837565"/>
                <wp:effectExtent l="0" t="0" r="0" b="0"/>
                <wp:wrapSquare wrapText="largest"/>
                <wp:docPr id="1" name="Picture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185" cy="837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996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</w:tcPr>
        <w:p>
          <w:pPr>
            <w:pStyle w:val="Header"/>
            <w:jc w:val="center"/>
            <w:rPr>
              <w:i/>
              <w:iCs/>
              <w:lang w:val="bg-BG"/>
            </w:rPr>
          </w:pPr>
          <w:r>
            <w:rPr>
              <w:i/>
              <w:iCs/>
              <w:lang w:val="ru-RU"/>
            </w:rPr>
            <w:t xml:space="preserve">Проектът </w:t>
          </w:r>
          <w:r>
            <w:rPr>
              <w:i/>
              <w:iCs/>
              <w:lang w:val="bg-BG"/>
            </w:rPr>
            <w:t>„Диалог на поколенията. За едно ново разбиране на деменцията” се финансира в рамките на Програмата за подкрепа на НПО в България по Финансовия механизъм на Европейското икономическо пространство 2009-2014 г.</w:t>
          </w:r>
        </w:p>
      </w:tc>
      <w:tc>
        <w:tcPr>
          <w:tcW w:w="1586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</w:tcPr>
        <w:p>
          <w:pPr>
            <w:pStyle w:val="Header"/>
            <w:jc w:val="center"/>
            <w:rPr>
              <w:lang w:bidi="en-US"/>
            </w:rPr>
          </w:pPr>
          <w:r>
            <w:rPr>
              <w:lang w:bidi="en-US"/>
            </w:rPr>
          </w:r>
        </w:p>
        <w:p>
          <w:pPr>
            <w:pStyle w:val="Header"/>
            <w:jc w:val="center"/>
            <w:rPr/>
          </w:pPr>
          <w:r>
            <w:rPr/>
          </w:r>
        </w:p>
      </w:tc>
    </w:tr>
  </w:tbl>
  <w:p>
    <w:pPr>
      <w:pStyle w:val="Header"/>
      <w:jc w:val="center"/>
      <w:rPr>
        <w:b/>
        <w:i/>
        <w:lang w:val="bg-BG"/>
      </w:rPr>
    </w:pPr>
    <w:r>
      <w:rPr>
        <w:b/>
        <w:i/>
        <w:lang w:val="bg-BG"/>
      </w:rPr>
      <w:t xml:space="preserve">Асоциация „Младежка инициатива за гражданско общество” </w:t>
    </w:r>
  </w:p>
  <w:p>
    <w:pPr>
      <w:pStyle w:val="Header"/>
      <w:jc w:val="center"/>
      <w:rPr>
        <w:rStyle w:val="InternetLink"/>
        <w:b/>
        <w:i/>
        <w:lang w:bidi="en-US"/>
      </w:rPr>
    </w:pPr>
    <w:r>
      <w:rPr>
        <w:b/>
        <w:i/>
        <w:lang w:val="bg-BG"/>
      </w:rPr>
      <w:t xml:space="preserve">Плевен, ул. Дойран 138, п.к. 264,тел. 0888 762 492, </w:t>
    </w:r>
    <w:r>
      <w:rPr>
        <w:b/>
        <w:i/>
        <w:lang w:bidi="en-US"/>
      </w:rPr>
      <w:t xml:space="preserve">email: </w:t>
    </w:r>
    <w:hyperlink r:id="rId3">
      <w:r>
        <w:rPr>
          <w:rStyle w:val="InternetLink"/>
          <w:b/>
          <w:i/>
          <w:lang w:bidi="en-US"/>
        </w:rPr>
        <w:t>amigo.ngo@gmail.com</w:t>
      </w:r>
    </w:hyperlink>
  </w:p>
  <w:p>
    <w:pPr>
      <w:pStyle w:val="Header"/>
      <w:pBdr>
        <w:top w:val="nil"/>
        <w:left w:val="nil"/>
        <w:bottom w:val="single" w:sz="4" w:space="1" w:color="00000A"/>
        <w:right w:val="nil"/>
      </w:pBdr>
      <w:jc w:val="center"/>
      <w:rPr>
        <w:lang w:val="bg-BG"/>
      </w:rPr>
    </w:pPr>
    <w:r>
      <w:rPr>
        <w:lang w:val="bg-BG"/>
      </w:rPr>
    </w:r>
  </w:p>
</w:hdr>
</file>

<file path=word/settings.xml><?xml version="1.0" encoding="utf-8"?>
<w:settings xmlns:w="http://schemas.openxmlformats.org/wordprocessingml/2006/main">
  <w:zoom w:percent="13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en-US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Calibri"/>
      <w:color w:val="00000A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HeaderChar" w:customStyle="1">
    <w:name w:val="Header Char"/>
    <w:uiPriority w:val="99"/>
    <w:link w:val="Header"/>
    <w:rsid w:val="008c2ed4"/>
    <w:basedOn w:val="DefaultParagraphFont"/>
    <w:rPr/>
  </w:style>
  <w:style w:type="character" w:styleId="FooterChar" w:customStyle="1">
    <w:name w:val="Footer Char"/>
    <w:uiPriority w:val="99"/>
    <w:link w:val="Footer"/>
    <w:rsid w:val="008c2ed4"/>
    <w:basedOn w:val="DefaultParagraphFont"/>
    <w:rPr/>
  </w:style>
  <w:style w:type="character" w:styleId="BalloonTextChar" w:customStyle="1">
    <w:name w:val="Balloon Text Char"/>
    <w:uiPriority w:val="99"/>
    <w:semiHidden/>
    <w:link w:val="BalloonText"/>
    <w:rsid w:val="008c2ed4"/>
    <w:basedOn w:val="DefaultParagraphFont"/>
    <w:rPr>
      <w:rFonts w:ascii="Tahoma" w:hAnsi="Tahoma" w:cs="Tahoma"/>
      <w:sz w:val="16"/>
      <w:szCs w:val="16"/>
    </w:rPr>
  </w:style>
  <w:style w:type="character" w:styleId="InternetLink">
    <w:name w:val="Internet Link"/>
    <w:uiPriority w:val="99"/>
    <w:unhideWhenUsed/>
    <w:rsid w:val="008c2ed4"/>
    <w:basedOn w:val="DefaultParagraphFont"/>
    <w:rPr>
      <w:color w:val="0000FF"/>
      <w:u w:val="single"/>
      <w:lang w:val="zxx" w:eastAsia="zxx" w:bidi="zxx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FreeSans"/>
    </w:rPr>
  </w:style>
  <w:style w:type="paragraph" w:styleId="Header">
    <w:name w:val="Header"/>
    <w:uiPriority w:val="99"/>
    <w:unhideWhenUsed/>
    <w:link w:val="HeaderChar"/>
    <w:rsid w:val="008c2ed4"/>
    <w:basedOn w:val="Normal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uiPriority w:val="99"/>
    <w:unhideWhenUsed/>
    <w:link w:val="FooterChar"/>
    <w:rsid w:val="008c2ed4"/>
    <w:basedOn w:val="Normal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BalloonText">
    <w:name w:val="Balloon Text"/>
    <w:uiPriority w:val="99"/>
    <w:semiHidden/>
    <w:unhideWhenUsed/>
    <w:link w:val="BalloonTextChar"/>
    <w:rsid w:val="008c2ed4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hyperlink" Target="mailto:amigo.ngo@gmail.com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LibreOffice/4.2.8.2$Linux_x86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2015-11-07T07:12:00Z</dcterms:created>
  <dc:creator>joana</dc:creator>
  <dc:language>en-US</dc:language>
  <cp:lastModifiedBy>joana</cp:lastModifiedBy>
  <cp:lastPrinted>2015-04-14T05:57:00Z</cp:lastPrinted>
  <dcterms:modified xsi:type="dcterms:W3CDTF">2015-11-07T07:53:00Z</dcterms:modified>
  <cp:revision>5</cp:revision>
</cp:coreProperties>
</file>